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/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75167A9F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540266">
        <w:rPr>
          <w:lang w:val="de-AT"/>
        </w:rPr>
        <w:t>Mai</w:t>
      </w:r>
      <w:r w:rsidR="00377A9C">
        <w:rPr>
          <w:lang w:val="de-AT"/>
        </w:rPr>
        <w:t xml:space="preserve"> 2024</w:t>
      </w:r>
    </w:p>
    <w:p w14:paraId="5406E7C7" w14:textId="241A3C2D" w:rsidR="00A5778C" w:rsidRDefault="00540266" w:rsidP="00B73F36">
      <w:pPr>
        <w:jc w:val="right"/>
      </w:pPr>
      <w:r>
        <w:t>Version 2.1</w:t>
      </w:r>
      <w:bookmarkStart w:id="1" w:name="_GoBack"/>
      <w:bookmarkEnd w:id="1"/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40477D" w:rsidRPr="00095C6C" w:rsidRDefault="0040477D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40477D" w:rsidRPr="00C73671" w:rsidRDefault="0040477D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40477D" w:rsidRPr="00095C6C" w:rsidRDefault="0040477D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40477D" w:rsidRPr="00C73671" w:rsidRDefault="0040477D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6A47EA38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1655D74B" w:rsidR="00197192" w:rsidRDefault="00540266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="00197192" w:rsidRPr="00AA3438">
              <w:rPr>
                <w:rStyle w:val="Hyperlink"/>
              </w:rPr>
              <w:t>2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Ablauf der Streckenanalyse und Risikobewertung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_Toc100132004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4</w:t>
            </w:r>
            <w:r w:rsidR="00197192">
              <w:rPr>
                <w:webHidden/>
              </w:rPr>
              <w:fldChar w:fldCharType="end"/>
            </w:r>
          </w:hyperlink>
        </w:p>
        <w:p w14:paraId="4E192539" w14:textId="555EAA10" w:rsidR="00197192" w:rsidRDefault="00540266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="00197192" w:rsidRPr="00AA3438">
              <w:rPr>
                <w:rStyle w:val="Hyperlink"/>
                <w:noProof/>
              </w:rPr>
              <w:t>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1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_Toc100132005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6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5B5E0C9" w14:textId="771B1017" w:rsidR="00197192" w:rsidRDefault="00540266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="00197192" w:rsidRPr="00AA3438">
              <w:rPr>
                <w:rStyle w:val="Hyperlink"/>
                <w:noProof/>
              </w:rPr>
              <w:t>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2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_Toc100132006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9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D7D5A23" w14:textId="5061F655" w:rsidR="00197192" w:rsidRDefault="00540266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="00197192" w:rsidRPr="00AA3438">
              <w:rPr>
                <w:rStyle w:val="Hyperlink"/>
                <w:noProof/>
                <w:lang w:val="de-AT" w:eastAsia="de-AT"/>
              </w:rPr>
              <w:t>2.3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 w:eastAsia="de-AT"/>
              </w:rPr>
              <w:t>Phase 3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_Toc100132007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12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6CF79F65" w14:textId="3B6ACF8E" w:rsidR="00197192" w:rsidRDefault="00540266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="00197192" w:rsidRPr="00AA3438">
              <w:rPr>
                <w:rStyle w:val="Hyperlink"/>
              </w:rPr>
              <w:t>3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Anhang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_Toc100132008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15</w:t>
            </w:r>
            <w:r w:rsidR="00197192">
              <w:rPr>
                <w:webHidden/>
              </w:rPr>
              <w:fldChar w:fldCharType="end"/>
            </w:r>
          </w:hyperlink>
        </w:p>
        <w:p w14:paraId="72AAC5BF" w14:textId="7B913A53" w:rsidR="00197192" w:rsidRDefault="00540266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="00197192" w:rsidRPr="00AA3438">
              <w:rPr>
                <w:rStyle w:val="Hyperlink"/>
                <w:noProof/>
              </w:rPr>
              <w:t>3.1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Streckenanalyse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_Toc100132009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15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C712B7F" w14:textId="3C55144B" w:rsidR="00197192" w:rsidRDefault="00540266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="00197192" w:rsidRPr="00AA3438">
              <w:rPr>
                <w:rStyle w:val="Hyperlink"/>
                <w:noProof/>
              </w:rPr>
              <w:t>3.2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Risikobewertung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_Toc100132010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17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C9E6B66" w14:textId="1E8966A9" w:rsidR="00197192" w:rsidRDefault="00540266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="00197192" w:rsidRPr="00AA3438">
              <w:rPr>
                <w:rStyle w:val="Hyperlink"/>
                <w:noProof/>
              </w:rPr>
              <w:t>3.2.1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Allgemeine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_Toc100132011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18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248AEDBD" w14:textId="24673A47" w:rsidR="00197192" w:rsidRDefault="00540266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="00197192" w:rsidRPr="00AA3438">
              <w:rPr>
                <w:rStyle w:val="Hyperlink"/>
                <w:noProof/>
                <w:lang w:val="de-AT"/>
              </w:rPr>
              <w:t>3.2.2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/>
              </w:rPr>
              <w:t>Spezielle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_Toc100132012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24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2" w:name="_Toc352763703"/>
      <w:bookmarkStart w:id="3" w:name="_Toc100132003"/>
      <w:bookmarkEnd w:id="0"/>
      <w:bookmarkEnd w:id="2"/>
      <w:r>
        <w:lastRenderedPageBreak/>
        <w:t>Grundsätze und Ziele</w:t>
      </w:r>
      <w:bookmarkEnd w:id="3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</w:t>
      </w:r>
      <w:proofErr w:type="spellStart"/>
      <w:r>
        <w:rPr>
          <w:rFonts w:eastAsiaTheme="minorEastAsia"/>
          <w:lang w:val="de-AT" w:eastAsia="de-AT"/>
        </w:rPr>
        <w:t>Safety</w:t>
      </w:r>
      <w:proofErr w:type="spellEnd"/>
      <w:r>
        <w:rPr>
          <w:rFonts w:eastAsiaTheme="minorEastAsia"/>
          <w:lang w:val="de-AT" w:eastAsia="de-AT"/>
        </w:rPr>
        <w:t xml:space="preserve"> </w:t>
      </w:r>
      <w:proofErr w:type="spellStart"/>
      <w:r>
        <w:rPr>
          <w:rFonts w:eastAsiaTheme="minorEastAsia"/>
          <w:lang w:val="de-AT" w:eastAsia="de-AT"/>
        </w:rPr>
        <w:t>Inspection</w:t>
      </w:r>
      <w:proofErr w:type="spellEnd"/>
      <w:r>
        <w:rPr>
          <w:rFonts w:eastAsiaTheme="minorEastAsia"/>
          <w:lang w:val="de-AT" w:eastAsia="de-AT"/>
        </w:rPr>
        <w:t xml:space="preserve">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3725122E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>dokumentation</w:t>
      </w:r>
      <w:r w:rsidR="0022185E">
        <w:rPr>
          <w:rFonts w:eastAsiaTheme="minorEastAsia"/>
          <w:lang w:val="de-AT" w:eastAsia="de-AT"/>
        </w:rPr>
        <w:t xml:space="preserve"> ist, insofern </w:t>
      </w:r>
      <w:r w:rsidR="00B6607E">
        <w:rPr>
          <w:rFonts w:eastAsiaTheme="minorEastAsia"/>
          <w:lang w:val="de-AT" w:eastAsia="de-AT"/>
        </w:rPr>
        <w:t>es die Rahmenbedingungen zulassen</w:t>
      </w:r>
      <w:r w:rsidR="0022185E">
        <w:rPr>
          <w:rFonts w:eastAsiaTheme="minorEastAsia"/>
          <w:lang w:val="de-AT" w:eastAsia="de-AT"/>
        </w:rPr>
        <w:t>, durchzuführen</w:t>
      </w:r>
      <w:r w:rsidR="0022185E" w:rsidRPr="0022185E">
        <w:t xml:space="preserve"> </w:t>
      </w:r>
      <w:r w:rsidR="0022185E" w:rsidRPr="0022185E">
        <w:rPr>
          <w:rFonts w:eastAsiaTheme="minorEastAsia"/>
          <w:lang w:val="de-AT" w:eastAsia="de-AT"/>
        </w:rPr>
        <w:t xml:space="preserve">sowie das Bildmaterial dem BMK, der Kontaktstelle </w:t>
      </w:r>
      <w:r w:rsidR="0022185E">
        <w:rPr>
          <w:rFonts w:eastAsiaTheme="minorEastAsia"/>
          <w:lang w:val="de-AT" w:eastAsia="de-AT"/>
        </w:rPr>
        <w:t>und</w:t>
      </w:r>
      <w:r w:rsidR="0022185E" w:rsidRPr="0022185E">
        <w:rPr>
          <w:rFonts w:eastAsiaTheme="minorEastAsia"/>
          <w:lang w:val="de-AT" w:eastAsia="de-AT"/>
        </w:rPr>
        <w:t xml:space="preserve"> den Mitgliedern des </w:t>
      </w:r>
      <w:r w:rsidR="00377A9C">
        <w:rPr>
          <w:rFonts w:eastAsiaTheme="minorEastAsia"/>
          <w:lang w:val="de-AT" w:eastAsia="de-AT"/>
        </w:rPr>
        <w:t>Technisch Rechtlichen Komitees</w:t>
      </w:r>
      <w:r w:rsidR="0022185E" w:rsidRPr="0022185E">
        <w:rPr>
          <w:rFonts w:eastAsiaTheme="minorEastAsia"/>
          <w:lang w:val="de-AT" w:eastAsia="de-AT"/>
        </w:rPr>
        <w:t xml:space="preserve"> Automatisierte Mobilität </w:t>
      </w:r>
      <w:r w:rsidR="0022185E">
        <w:rPr>
          <w:rFonts w:eastAsiaTheme="minorEastAsia"/>
          <w:lang w:val="de-AT" w:eastAsia="de-AT"/>
        </w:rPr>
        <w:t xml:space="preserve">für eine bestmögliche Evaluierung der Ergebnisse der Streckenanalyse und Risikobewertung </w:t>
      </w:r>
      <w:r w:rsidR="0022185E" w:rsidRPr="0022185E">
        <w:rPr>
          <w:rFonts w:eastAsiaTheme="minorEastAsia"/>
          <w:lang w:val="de-AT" w:eastAsia="de-AT"/>
        </w:rPr>
        <w:t>bereitzustellen</w:t>
      </w:r>
      <w:r w:rsidR="00BF7CF2">
        <w:rPr>
          <w:rFonts w:eastAsiaTheme="minorEastAsia"/>
          <w:lang w:val="de-AT" w:eastAsia="de-AT"/>
        </w:rPr>
        <w:t xml:space="preserve">. </w:t>
      </w:r>
      <w:r w:rsidR="00DD2D71">
        <w:rPr>
          <w:rFonts w:eastAsiaTheme="minorEastAsia"/>
          <w:lang w:val="de-AT" w:eastAsia="de-AT"/>
        </w:rPr>
        <w:t>Dabei sind bestehende Vorschriften, wie z.B. das Datenschutzgesetz</w:t>
      </w:r>
      <w:r w:rsidR="004B05A8">
        <w:rPr>
          <w:rFonts w:eastAsiaTheme="minorEastAsia"/>
          <w:lang w:val="de-AT" w:eastAsia="de-AT"/>
        </w:rPr>
        <w:t xml:space="preserve"> bzw. Datenschutz</w:t>
      </w:r>
      <w:r w:rsidR="00FC626A">
        <w:rPr>
          <w:rFonts w:eastAsiaTheme="minorEastAsia"/>
          <w:lang w:val="de-AT" w:eastAsia="de-AT"/>
        </w:rPr>
        <w:t>-G</w:t>
      </w:r>
      <w:r w:rsidR="004B05A8">
        <w:rPr>
          <w:rFonts w:eastAsiaTheme="minorEastAsia"/>
          <w:lang w:val="de-AT" w:eastAsia="de-AT"/>
        </w:rPr>
        <w:t>rundverordnung (DSGVO)</w:t>
      </w:r>
      <w:r w:rsidR="00DD2D71">
        <w:rPr>
          <w:rFonts w:eastAsiaTheme="minorEastAsia"/>
          <w:lang w:val="de-AT" w:eastAsia="de-AT"/>
        </w:rPr>
        <w:t xml:space="preserve">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C7693F" w:rsidRPr="00C7693F">
        <w:rPr>
          <w:rFonts w:eastAsiaTheme="minorEastAsia"/>
          <w:lang w:val="de-AT" w:eastAsia="de-AT"/>
        </w:rPr>
        <w:t xml:space="preserve"> </w:t>
      </w:r>
      <w:r w:rsidR="00C7693F">
        <w:rPr>
          <w:rFonts w:eastAsiaTheme="minorEastAsia"/>
          <w:lang w:val="de-AT" w:eastAsia="de-AT"/>
        </w:rPr>
        <w:t>einzuhalten</w:t>
      </w:r>
      <w:r w:rsidR="00636145">
        <w:rPr>
          <w:rFonts w:eastAsiaTheme="minorEastAsia"/>
          <w:lang w:val="de-AT" w:eastAsia="de-AT"/>
        </w:rPr>
        <w:t>, sofern keine entspreche</w:t>
      </w:r>
      <w:r w:rsidR="00C7693F">
        <w:rPr>
          <w:rFonts w:eastAsiaTheme="minorEastAsia"/>
          <w:lang w:val="de-AT" w:eastAsia="de-AT"/>
        </w:rPr>
        <w:t>nde Berechtigung dafür vorliegt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850CD93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 xml:space="preserve">Vorkehrungen oder Maßnahmen </w:t>
      </w:r>
      <w:proofErr w:type="spellStart"/>
      <w:r w:rsidR="00485133">
        <w:t>mitigiert</w:t>
      </w:r>
      <w:proofErr w:type="spellEnd"/>
      <w:r w:rsidR="00485133">
        <w:t xml:space="preserve"> werden.</w:t>
      </w:r>
      <w:r w:rsidR="0022185E">
        <w:t xml:space="preserve"> </w:t>
      </w:r>
      <w:r w:rsidR="0022185E" w:rsidRPr="0022185E">
        <w:t>Dabei ist stets die Erhöhung der Verkehrssicherheit für alle Verkehrsteilnehmenden zu verfolgen.</w:t>
      </w:r>
    </w:p>
    <w:p w14:paraId="32B254E6" w14:textId="371DC785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22185E">
        <w:t xml:space="preserve">über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</w:t>
      </w:r>
      <w:r w:rsidR="0022185E">
        <w:t xml:space="preserve">zu verfügen </w:t>
      </w:r>
      <w:r w:rsidR="0046122E">
        <w:t>(nähere Erläuterungen siehe Code of Practice,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4" w:name="_Ref78291454"/>
      <w:bookmarkStart w:id="5" w:name="_Toc100132004"/>
      <w:r>
        <w:lastRenderedPageBreak/>
        <w:t xml:space="preserve">Ablauf der Streckenanalyse und </w:t>
      </w:r>
      <w:bookmarkEnd w:id="4"/>
      <w:r w:rsidR="005A5737">
        <w:t>Risikobewertung</w:t>
      </w:r>
      <w:bookmarkEnd w:id="5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1EC601C8" w:rsidR="004E1B93" w:rsidRDefault="004E1B93" w:rsidP="004E1B93">
      <w:pPr>
        <w:pStyle w:val="Beschriftung"/>
        <w:jc w:val="center"/>
      </w:pPr>
      <w:r>
        <w:t xml:space="preserve">Abbildung </w:t>
      </w:r>
      <w:fldSimple w:instr=" SEQ Abbildung \* ARABIC ">
        <w:r w:rsidR="00E443F3">
          <w:rPr>
            <w:noProof/>
          </w:rPr>
          <w:t>1</w:t>
        </w:r>
      </w:fldSimple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6" w:name="_Phase_1"/>
      <w:bookmarkEnd w:id="6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313D4178" w:rsidR="00F5442D" w:rsidRDefault="00F5442D" w:rsidP="00DB45D5">
      <w:pPr>
        <w:pStyle w:val="Beschriftung"/>
        <w:ind w:left="567"/>
      </w:pPr>
      <w:r>
        <w:t xml:space="preserve">Abbildung </w:t>
      </w:r>
      <w:fldSimple w:instr=" SEQ Abbildung \* ARABIC ">
        <w:r w:rsidR="00E443F3">
          <w:rPr>
            <w:noProof/>
          </w:rPr>
          <w:t>2</w:t>
        </w:r>
      </w:fldSimple>
      <w:r>
        <w:t>: Ablauf der Streckenanalyse und Risikobewertung entsprechend de</w:t>
      </w:r>
      <w:r w:rsidR="00D31A94">
        <w:t>r</w:t>
      </w:r>
      <w:r>
        <w:t xml:space="preserve"> heranzuziehenden Tabellen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7" w:name="_Phase_1_1"/>
      <w:bookmarkStart w:id="8" w:name="_Toc100132005"/>
      <w:bookmarkEnd w:id="7"/>
      <w:r>
        <w:lastRenderedPageBreak/>
        <w:t>Phase 1</w:t>
      </w:r>
      <w:bookmarkEnd w:id="8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129040BF" w:rsidR="00CC602D" w:rsidRDefault="00CC602D" w:rsidP="00CC602D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1</w:t>
        </w:r>
      </w:fldSimple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 xml:space="preserve">Ungeregelte </w:t>
            </w:r>
            <w:proofErr w:type="spellStart"/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Querungsbereiche</w:t>
            </w:r>
            <w:proofErr w:type="spellEnd"/>
          </w:p>
        </w:tc>
        <w:tc>
          <w:tcPr>
            <w:tcW w:w="2688" w:type="dxa"/>
          </w:tcPr>
          <w:p w14:paraId="0ACF3F15" w14:textId="07ADD695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8D47846" w:rsidR="00743793" w:rsidRDefault="00743793" w:rsidP="00743793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2</w:t>
        </w:r>
      </w:fldSimple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40477D">
            <w:pPr>
              <w:pStyle w:val="Listenabsatz"/>
              <w:keepNext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40477D">
            <w:pPr>
              <w:pStyle w:val="Listenabsatz"/>
              <w:keepNext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40477D">
            <w:pPr>
              <w:pStyle w:val="Listenabsatz"/>
              <w:keepNext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40477D">
            <w:pPr>
              <w:pStyle w:val="Listenabsatz"/>
              <w:keepNext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40477D">
            <w:pPr>
              <w:pStyle w:val="Listenabsatz"/>
              <w:keepNext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40477D">
            <w:pPr>
              <w:pStyle w:val="Listenabsatz"/>
              <w:keepNext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40477D">
            <w:pPr>
              <w:pStyle w:val="Listenabsatz"/>
              <w:keepNext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7CA9BB65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65EAA4A2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fldSimple w:instr=" SEQ Abbildung \* ARABIC ">
        <w:r w:rsidR="00E443F3">
          <w:rPr>
            <w:noProof/>
          </w:rPr>
          <w:t>3</w:t>
        </w:r>
      </w:fldSimple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9" w:name="_Phase_2"/>
      <w:bookmarkStart w:id="10" w:name="_Toc100132006"/>
      <w:bookmarkEnd w:id="9"/>
      <w:r>
        <w:lastRenderedPageBreak/>
        <w:t>Phase 2</w:t>
      </w:r>
      <w:bookmarkEnd w:id="10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</w:t>
      </w:r>
      <w:proofErr w:type="spellStart"/>
      <w:r>
        <w:rPr>
          <w:rFonts w:eastAsiaTheme="minorEastAsia"/>
          <w:lang w:val="de-AT" w:eastAsia="de-AT"/>
        </w:rPr>
        <w:t>Mitigationsmaßnahmen</w:t>
      </w:r>
      <w:proofErr w:type="spellEnd"/>
      <w:r>
        <w:rPr>
          <w:rFonts w:eastAsiaTheme="minorEastAsia"/>
          <w:lang w:val="de-AT" w:eastAsia="de-AT"/>
        </w:rPr>
        <w:t>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16DAFA2A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E443F3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 xml:space="preserve">ndividuelle Risikobewertung jedes einzelnen Streckenabschnitts unter Berücksichtigung der </w:t>
      </w:r>
      <w:proofErr w:type="spellStart"/>
      <w:r w:rsidR="00645C34">
        <w:t>Mitig</w:t>
      </w:r>
      <w:r w:rsidR="0028474A">
        <w:t>ationsmaßnahmen</w:t>
      </w:r>
      <w:proofErr w:type="spellEnd"/>
      <w:r w:rsidR="0028474A">
        <w:t xml:space="preserve">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2ECCE18F" w:rsidR="008427E1" w:rsidRDefault="008427E1" w:rsidP="008427E1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3</w:t>
        </w:r>
      </w:fldSimple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proofErr w:type="spellStart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 xml:space="preserve">Ungeregelte </w:t>
            </w:r>
            <w:proofErr w:type="spellStart"/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Querungsbereiche</w:t>
            </w:r>
            <w:proofErr w:type="spellEnd"/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2CF1D5D5" w:rsidR="008D38AA" w:rsidRDefault="008D38AA" w:rsidP="008D38AA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4</w:t>
        </w:r>
      </w:fldSimple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40477D">
            <w:pPr>
              <w:pStyle w:val="Listenabsatz"/>
              <w:keepNext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F489C1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40477D">
            <w:pPr>
              <w:pStyle w:val="Listenabsatz"/>
              <w:keepNext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7EE2D73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40477D">
            <w:pPr>
              <w:pStyle w:val="Listenabsatz"/>
              <w:keepNext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9F36F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40477D">
            <w:pPr>
              <w:pStyle w:val="Listenabsatz"/>
              <w:keepNext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3256023A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1" w:name="_Phase_3"/>
      <w:bookmarkStart w:id="12" w:name="_Toc100132007"/>
      <w:bookmarkEnd w:id="11"/>
      <w:r>
        <w:rPr>
          <w:rFonts w:eastAsiaTheme="minorEastAsia"/>
          <w:lang w:val="de-AT" w:eastAsia="de-AT"/>
        </w:rPr>
        <w:lastRenderedPageBreak/>
        <w:t>Phase 3</w:t>
      </w:r>
      <w:bookmarkEnd w:id="12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</w:t>
      </w:r>
      <w:proofErr w:type="spellStart"/>
      <w:r>
        <w:rPr>
          <w:rFonts w:eastAsiaTheme="minorEastAsia"/>
          <w:lang w:val="de-AT" w:eastAsia="de-AT"/>
        </w:rPr>
        <w:t>Mitigationsmaßnahmen</w:t>
      </w:r>
      <w:proofErr w:type="spellEnd"/>
      <w:r>
        <w:rPr>
          <w:rFonts w:eastAsiaTheme="minorEastAsia"/>
          <w:lang w:val="de-AT" w:eastAsia="de-AT"/>
        </w:rPr>
        <w:t>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Abschließende Risikoeinschätzung jedes einzelnen Streckenabschnitts unter Berücksichtigung der </w:t>
      </w:r>
      <w:proofErr w:type="spellStart"/>
      <w:r>
        <w:t>Mitigationsmaßnahmen</w:t>
      </w:r>
      <w:proofErr w:type="spellEnd"/>
      <w:r>
        <w:t xml:space="preserve">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030FD094" w:rsidR="00011D6C" w:rsidRDefault="00011D6C" w:rsidP="00011D6C">
      <w:pPr>
        <w:pStyle w:val="Beschriftung"/>
        <w:keepNext/>
      </w:pPr>
      <w:r>
        <w:lastRenderedPageBreak/>
        <w:t xml:space="preserve">Tabelle </w:t>
      </w:r>
      <w:fldSimple w:instr=" SEQ Tabelle \* ARABIC ">
        <w:r w:rsidR="00E443F3">
          <w:rPr>
            <w:noProof/>
          </w:rPr>
          <w:t>5</w:t>
        </w:r>
      </w:fldSimple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proofErr w:type="spellStart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 xml:space="preserve">Ungeregelte </w:t>
            </w:r>
            <w:proofErr w:type="spellStart"/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Querungsbereiche</w:t>
            </w:r>
            <w:proofErr w:type="spellEnd"/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5A80A711" w:rsidR="00011D6C" w:rsidRDefault="00011D6C" w:rsidP="00011D6C">
      <w:pPr>
        <w:pStyle w:val="Beschriftung"/>
        <w:keepNext/>
      </w:pPr>
      <w:r>
        <w:t xml:space="preserve">Tabelle </w:t>
      </w:r>
      <w:fldSimple w:instr=" SEQ Tabelle \* ARABIC ">
        <w:r w:rsidR="00E443F3">
          <w:rPr>
            <w:noProof/>
          </w:rPr>
          <w:t>6</w:t>
        </w:r>
      </w:fldSimple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40477D">
            <w:pPr>
              <w:pStyle w:val="Listenabsatz"/>
              <w:keepNext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4D4DD1F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7EE0AD73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40477D">
            <w:pPr>
              <w:pStyle w:val="Listenabsatz"/>
              <w:keepNext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D986EA5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02EE347C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40477D">
            <w:pPr>
              <w:pStyle w:val="Listenabsatz"/>
              <w:keepNext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6C55B7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123C63F7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40477D">
            <w:pPr>
              <w:pStyle w:val="Listenabsatz"/>
              <w:keepNext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41A8A5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2C88631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40477D">
            <w:pPr>
              <w:pStyle w:val="Listenabsatz"/>
              <w:keepNext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3" w:name="_Anhang"/>
      <w:bookmarkStart w:id="14" w:name="_Toc100132008"/>
      <w:bookmarkEnd w:id="13"/>
      <w:r>
        <w:lastRenderedPageBreak/>
        <w:t>Anhang</w:t>
      </w:r>
      <w:bookmarkEnd w:id="1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40477D">
            <w:pPr>
              <w:pStyle w:val="ATE-AufzhlungspkteEbene2"/>
              <w:keepNext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5" w:name="_Vorlage_zur_Streckenanalyse"/>
      <w:bookmarkStart w:id="16" w:name="_Toc100132009"/>
      <w:bookmarkEnd w:id="15"/>
      <w:r>
        <w:t>Vorlage zur Streckenanalyse</w:t>
      </w:r>
      <w:bookmarkEnd w:id="16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r w:rsidRPr="00976EE3">
              <w:rPr>
                <w:sz w:val="22"/>
                <w:szCs w:val="22"/>
              </w:rPr>
              <w:t xml:space="preserve">ÖV Knotenpunkte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4577CF">
            <w:pPr>
              <w:keepNext/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lastRenderedPageBreak/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4577CF">
            <w:pPr>
              <w:pStyle w:val="Default"/>
              <w:keepNext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5B7C77">
            <w:pPr>
              <w:pStyle w:val="Default"/>
              <w:keepNext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lastRenderedPageBreak/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7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7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</w:t>
      </w:r>
      <w:proofErr w:type="spellStart"/>
      <w:r w:rsidR="0013208F" w:rsidRPr="0013208F">
        <w:rPr>
          <w:lang w:val="de-AT"/>
        </w:rPr>
        <w:t>Querungsbereiche</w:t>
      </w:r>
      <w:r w:rsidR="00A629C1">
        <w:rPr>
          <w:lang w:val="de-AT"/>
        </w:rPr>
        <w:t>n</w:t>
      </w:r>
      <w:proofErr w:type="spellEnd"/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540266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540266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>Hier wird eine Erläuterung ergänzt, weshalb dieses Kriterium nicht zutrifft</w:t>
            </w:r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8" w:name="_Allgemeine_Abschnittsbewertung"/>
      <w:bookmarkStart w:id="19" w:name="_Toc100132011"/>
      <w:bookmarkEnd w:id="18"/>
      <w:r w:rsidRPr="007B3E7A">
        <w:lastRenderedPageBreak/>
        <w:t>Allgemeine Abschnittsbewertung</w:t>
      </w:r>
      <w:bookmarkEnd w:id="19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540266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540266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41F9C13E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35AF7419" w14:textId="77777777" w:rsidTr="002245F0">
        <w:trPr>
          <w:trHeight w:val="97"/>
        </w:trPr>
        <w:tc>
          <w:tcPr>
            <w:tcW w:w="4298" w:type="dxa"/>
            <w:gridSpan w:val="2"/>
          </w:tcPr>
          <w:p w14:paraId="25774556" w14:textId="2B394213" w:rsidR="00C6514A" w:rsidRPr="004331EB" w:rsidRDefault="00C6514A" w:rsidP="00C123D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Radfahrstreifen </w:t>
            </w:r>
            <w:r w:rsidR="00C123DA">
              <w:rPr>
                <w:rFonts w:asciiTheme="minorHAnsi" w:hAnsiTheme="minorHAnsi" w:cstheme="minorHAnsi"/>
                <w:b/>
                <w:i/>
                <w:sz w:val="20"/>
              </w:rPr>
              <w:t xml:space="preserve">oder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Mehrzweckstreifen vorhanden</w:t>
            </w:r>
          </w:p>
        </w:tc>
        <w:tc>
          <w:tcPr>
            <w:tcW w:w="4004" w:type="dxa"/>
            <w:gridSpan w:val="3"/>
          </w:tcPr>
          <w:p w14:paraId="6BABB79A" w14:textId="5EA2F13F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Flächen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64E4B8B2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705C551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236F6CEC" w14:textId="70279591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04B271EE" w14:textId="417B9259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  <w:hyperlink w:anchor="_Spezielle_Abschnittsbewertung" w:tooltip="So breit wie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CC962EB" w14:textId="4BAF002A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56EB9C31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358E7103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4924C98" w14:textId="512681F1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B912827" w14:textId="65E806C6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ABE3E34" w14:textId="2CA6BBCE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2F65293B" w14:textId="04629D10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762D5" w:rsidRPr="004331EB" w14:paraId="68B2E148" w14:textId="77777777" w:rsidTr="00CB383A">
        <w:tc>
          <w:tcPr>
            <w:tcW w:w="1696" w:type="dxa"/>
            <w:vMerge/>
          </w:tcPr>
          <w:p w14:paraId="27D3E2E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06B3E533" w14:textId="4CCF2D67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3E6C9AFC" w14:textId="473C8F8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67829DFF" w14:textId="6043AB30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18F4216C" w14:textId="2ADB70B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762D5" w:rsidRPr="004331EB" w14:paraId="15508457" w14:textId="77777777" w:rsidTr="00CB383A">
        <w:tc>
          <w:tcPr>
            <w:tcW w:w="1696" w:type="dxa"/>
            <w:vMerge/>
          </w:tcPr>
          <w:p w14:paraId="3179781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C00407B" w14:textId="430DA6D4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B65E6A" w14:textId="2A220C46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7F50D707" w14:textId="71DFE5C8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B563588" w14:textId="07C7914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762D5" w:rsidRPr="004331EB" w14:paraId="531E6B14" w14:textId="77777777" w:rsidTr="00D5198B">
        <w:tc>
          <w:tcPr>
            <w:tcW w:w="1696" w:type="dxa"/>
            <w:vMerge/>
          </w:tcPr>
          <w:p w14:paraId="4CF1C097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764987" w14:textId="7DC5E7C2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FF00"/>
          </w:tcPr>
          <w:p w14:paraId="61EFB6BA" w14:textId="5148C6C9" w:rsidR="009762D5" w:rsidRPr="004331EB" w:rsidRDefault="00D5198B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441F2FC" w14:textId="50C1905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3113793A" w14:textId="4189921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74115169" w:edGrp="everyone"/>
      <w:tr w:rsidR="009762D5" w:rsidRPr="004331EB" w14:paraId="0DDFAAC9" w14:textId="77777777" w:rsidTr="002245F0">
        <w:tc>
          <w:tcPr>
            <w:tcW w:w="4298" w:type="dxa"/>
            <w:gridSpan w:val="2"/>
          </w:tcPr>
          <w:p w14:paraId="50FEC345" w14:textId="77777777" w:rsidR="009762D5" w:rsidRDefault="00540266" w:rsidP="009762D5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9746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D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74115169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9762D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58960236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53629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53629380"/>
          </w:p>
        </w:tc>
      </w:tr>
    </w:tbl>
    <w:p w14:paraId="58A79A57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5763C9E5" w14:textId="77777777" w:rsidTr="002245F0">
        <w:trPr>
          <w:trHeight w:val="97"/>
        </w:trPr>
        <w:tc>
          <w:tcPr>
            <w:tcW w:w="4298" w:type="dxa"/>
            <w:gridSpan w:val="2"/>
          </w:tcPr>
          <w:p w14:paraId="30D8D3B9" w14:textId="1B6B7BA0" w:rsidR="00C6514A" w:rsidRPr="004331EB" w:rsidRDefault="00E83725" w:rsidP="00E8372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>Radfahren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="001921BB">
              <w:rPr>
                <w:rFonts w:asciiTheme="minorHAnsi" w:hAnsiTheme="minorHAnsi" w:cstheme="minorHAnsi"/>
                <w:b/>
                <w:i/>
                <w:sz w:val="20"/>
              </w:rPr>
              <w:t xml:space="preserve">gegen </w:t>
            </w:r>
            <w:r w:rsidR="002245F0">
              <w:rPr>
                <w:rFonts w:asciiTheme="minorHAnsi" w:hAnsiTheme="minorHAnsi" w:cstheme="minorHAnsi"/>
                <w:b/>
                <w:i/>
                <w:sz w:val="20"/>
              </w:rPr>
              <w:t xml:space="preserve">die 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Einbahn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erlaubt</w:t>
            </w:r>
          </w:p>
        </w:tc>
        <w:tc>
          <w:tcPr>
            <w:tcW w:w="4004" w:type="dxa"/>
            <w:gridSpan w:val="3"/>
          </w:tcPr>
          <w:p w14:paraId="093F2B10" w14:textId="652769AF" w:rsidR="00C6514A" w:rsidRPr="004331EB" w:rsidRDefault="00CB383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Platz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022F5488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A45422A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E081548" w14:textId="0972533D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="009762D5">
              <w:rPr>
                <w:b/>
              </w:rP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572544B2" w14:textId="4C162503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Ausreichend</w:t>
            </w:r>
            <w:r w:rsidR="00C6514A">
              <w:rPr>
                <w:b/>
              </w:rPr>
              <w:t xml:space="preserve"> </w:t>
            </w:r>
            <w:hyperlink w:anchor="_Spezielle_Abschnittsbewertung" w:tooltip="So breit wie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BC93CD3" w14:textId="3A8C807A" w:rsidR="00C6514A" w:rsidRPr="004331EB" w:rsidRDefault="00C123D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="009762D5"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B383A" w:rsidRPr="004331EB" w14:paraId="1F69E7DB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6CCA8BC4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160DE69" w14:textId="2CD4A7F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C412474" w14:textId="62E7B8D5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1A206CD4" w14:textId="22EDF88D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8FBD010" w14:textId="2465B7D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B383A" w:rsidRPr="004331EB" w14:paraId="6517DB55" w14:textId="77777777" w:rsidTr="00D5198B">
        <w:tc>
          <w:tcPr>
            <w:tcW w:w="1696" w:type="dxa"/>
            <w:vMerge/>
          </w:tcPr>
          <w:p w14:paraId="3CF08191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A77CAD" w14:textId="162BED3C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166F35B" w14:textId="0FBB8777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2592C34D" w14:textId="45ADF39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0A5B2144" w14:textId="2D2A8609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CB383A" w:rsidRPr="004331EB" w14:paraId="16B0D9B1" w14:textId="77777777" w:rsidTr="00D5198B">
        <w:tc>
          <w:tcPr>
            <w:tcW w:w="1696" w:type="dxa"/>
            <w:vMerge/>
          </w:tcPr>
          <w:p w14:paraId="5F463D78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24B10C85" w14:textId="54A6263D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FFFF00"/>
          </w:tcPr>
          <w:p w14:paraId="373A21AF" w14:textId="42869900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C2B0878" w14:textId="281FB5AA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9F0D1E4" w14:textId="32109A4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B383A" w:rsidRPr="004331EB" w14:paraId="1F5C6085" w14:textId="77777777" w:rsidTr="00D5198B">
        <w:tc>
          <w:tcPr>
            <w:tcW w:w="1696" w:type="dxa"/>
            <w:vMerge/>
          </w:tcPr>
          <w:p w14:paraId="199C282E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6BE2E20" w14:textId="300C3000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0000"/>
          </w:tcPr>
          <w:p w14:paraId="18FC4B0F" w14:textId="623C4465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5" w:type="dxa"/>
            <w:shd w:val="clear" w:color="auto" w:fill="FF0000"/>
          </w:tcPr>
          <w:p w14:paraId="21D8323A" w14:textId="3BD8998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55" w:type="dxa"/>
            <w:shd w:val="clear" w:color="auto" w:fill="FF0000"/>
          </w:tcPr>
          <w:p w14:paraId="7E0BA240" w14:textId="56E8256F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15352852" w:edGrp="everyone"/>
      <w:tr w:rsidR="00C123DA" w:rsidRPr="004331EB" w14:paraId="2321AEEF" w14:textId="77777777" w:rsidTr="002245F0">
        <w:tc>
          <w:tcPr>
            <w:tcW w:w="4298" w:type="dxa"/>
            <w:gridSpan w:val="2"/>
          </w:tcPr>
          <w:p w14:paraId="35EF9E1E" w14:textId="77777777" w:rsidR="00C123DA" w:rsidRDefault="00540266" w:rsidP="00C123D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1115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3DA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15352852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C123DA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4491A988" w14:textId="77777777" w:rsidR="00C123DA" w:rsidRPr="004331EB" w:rsidRDefault="00C123DA" w:rsidP="00C123D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62883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628832"/>
          </w:p>
        </w:tc>
      </w:tr>
    </w:tbl>
    <w:p w14:paraId="2780F73E" w14:textId="77777777" w:rsidR="00C6514A" w:rsidRDefault="00C6514A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lastRenderedPageBreak/>
              <w:t>Tempolimit</w:t>
            </w:r>
            <w:r w:rsidR="00E06BB0">
              <w:rPr>
                <w:b/>
                <w:i/>
                <w:sz w:val="20"/>
              </w:rPr>
              <w:t xml:space="preserve"> (</w:t>
            </w:r>
            <w:proofErr w:type="spellStart"/>
            <w:r w:rsidR="00E06BB0">
              <w:rPr>
                <w:b/>
                <w:i/>
                <w:sz w:val="20"/>
              </w:rPr>
              <w:t>niederrangiges</w:t>
            </w:r>
            <w:proofErr w:type="spellEnd"/>
            <w:r w:rsidR="00E06BB0">
              <w:rPr>
                <w:b/>
                <w:i/>
                <w:sz w:val="20"/>
              </w:rPr>
              <w:t xml:space="preserve">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4577CF">
            <w:pPr>
              <w:keepNext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max</w:t>
            </w:r>
            <w:proofErr w:type="spellEnd"/>
            <w:r>
              <w:rPr>
                <w:sz w:val="20"/>
              </w:rPr>
              <w:t xml:space="preserve">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4577CF">
            <w:pPr>
              <w:pStyle w:val="Default"/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4577CF">
            <w:pPr>
              <w:keepNext/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540266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4577CF">
            <w:pPr>
              <w:keepNext/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 </w:t>
            </w:r>
            <w:proofErr w:type="spellStart"/>
            <w:r w:rsidRPr="009E3645">
              <w:rPr>
                <w:sz w:val="20"/>
              </w:rPr>
              <w:t>max</w:t>
            </w:r>
            <w:proofErr w:type="spellEnd"/>
            <w:r w:rsidRPr="009E3645">
              <w:rPr>
                <w:sz w:val="20"/>
              </w:rPr>
              <w:t xml:space="preserve">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540266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</w:t>
            </w:r>
            <w:proofErr w:type="spellStart"/>
            <w:r w:rsidR="007C5659" w:rsidRPr="007C5659">
              <w:rPr>
                <w:b/>
                <w:i/>
                <w:sz w:val="20"/>
              </w:rPr>
              <w:t>niederrangiges</w:t>
            </w:r>
            <w:proofErr w:type="spellEnd"/>
            <w:r w:rsidR="007C5659" w:rsidRPr="007C5659">
              <w:rPr>
                <w:b/>
                <w:i/>
                <w:sz w:val="20"/>
              </w:rPr>
              <w:t xml:space="preserve">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540266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lastRenderedPageBreak/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540266" w:rsidP="004577CF">
            <w:pPr>
              <w:keepNext/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4577CF">
            <w:pPr>
              <w:keepNext/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proofErr w:type="gramStart"/>
            <w:r w:rsidRPr="00FF304E">
              <w:rPr>
                <w:rFonts w:asciiTheme="minorHAnsi" w:hAnsiTheme="minorHAnsi" w:cstheme="minorHAnsi"/>
                <w:sz w:val="20"/>
              </w:rPr>
              <w:t>Widersprüch</w:t>
            </w:r>
            <w:proofErr w:type="spellEnd"/>
            <w:r w:rsidRPr="00FF304E">
              <w:rPr>
                <w:rFonts w:asciiTheme="minorHAnsi" w:hAnsiTheme="minorHAnsi" w:cstheme="minorHAnsi"/>
                <w:sz w:val="20"/>
              </w:rPr>
              <w:t xml:space="preserve">- </w:t>
            </w:r>
            <w:proofErr w:type="spellStart"/>
            <w:r w:rsidRPr="00FF304E">
              <w:rPr>
                <w:rFonts w:asciiTheme="minorHAnsi" w:hAnsiTheme="minorHAnsi" w:cstheme="minorHAnsi"/>
                <w:sz w:val="20"/>
              </w:rPr>
              <w:t>liche</w:t>
            </w:r>
            <w:proofErr w:type="spellEnd"/>
            <w:proofErr w:type="gramEnd"/>
          </w:p>
          <w:p w14:paraId="5191C4EA" w14:textId="6835FC13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 xml:space="preserve">Straßen- verkehrs- </w:t>
            </w:r>
            <w:proofErr w:type="spellStart"/>
            <w:r w:rsidRPr="00FF304E">
              <w:rPr>
                <w:rFonts w:asciiTheme="minorHAnsi" w:hAnsiTheme="minorHAnsi" w:cstheme="minorHAnsi"/>
                <w:sz w:val="20"/>
              </w:rPr>
              <w:t>zeichen</w:t>
            </w:r>
            <w:proofErr w:type="spellEnd"/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540266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540266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540266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540266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0F4294CC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proofErr w:type="spellStart"/>
            <w:r w:rsidRPr="00544B84">
              <w:rPr>
                <w:sz w:val="20"/>
              </w:rPr>
              <w:t>Reibwert</w:t>
            </w:r>
            <w:proofErr w:type="spellEnd"/>
            <w:r w:rsidR="00540266">
              <w:fldChar w:fldCharType="begin"/>
            </w:r>
            <w:r w:rsidR="00540266">
              <w:instrText xml:space="preserve"> HYPERLINK \l "_Allgemeine_Abschnittsbewertung" \o "Bei einer höchstzulässigen Geschwindigkeit ab 60km/h ist jedenfalls ein gemessener Reibwert anzugeben. Es wird empfohlen, sich bezüglich vorhandener Daten mit dem jeweiligen Straßenerhalter in Verbindung </w:instrText>
            </w:r>
            <w:r w:rsidR="00540266">
              <w:instrText xml:space="preserve">zu setzen." </w:instrText>
            </w:r>
            <w:r w:rsidR="00540266">
              <w:fldChar w:fldCharType="separate"/>
            </w:r>
            <w:r w:rsidR="00FF3CAC" w:rsidRPr="00A0073B">
              <w:rPr>
                <w:rStyle w:val="Hyperlink"/>
                <w:rFonts w:asciiTheme="minorHAnsi" w:hAnsiTheme="minorHAnsi" w:cstheme="minorHAnsi"/>
                <w:i/>
                <w:sz w:val="20"/>
              </w:rPr>
              <w:t xml:space="preserve"> </w:t>
            </w:r>
            <w:r w:rsidR="00FF3CAC" w:rsidRPr="00A0073B">
              <w:rPr>
                <w:rStyle w:val="Hyperlink"/>
                <w:rFonts w:ascii="Webdings" w:hAnsi="Webdings"/>
                <w:sz w:val="30"/>
                <w:szCs w:val="30"/>
              </w:rPr>
              <w:t>i</w:t>
            </w:r>
            <w:r w:rsidR="00540266">
              <w:rPr>
                <w:rStyle w:val="Hyperlink"/>
                <w:rFonts w:ascii="Webdings" w:hAnsi="Webdings"/>
                <w:sz w:val="30"/>
                <w:szCs w:val="30"/>
              </w:rPr>
              <w:fldChar w:fldCharType="end"/>
            </w:r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540266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540266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A0B9087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540266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r w:rsidR="004331EB" w:rsidRPr="00544B84">
              <w:rPr>
                <w:b/>
                <w:sz w:val="20"/>
              </w:rPr>
              <w:t>Nicht zutreffend,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4577CF">
            <w:pPr>
              <w:keepNext/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>eignisse (Starkregen, Schneesturm, starke Windböen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540266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Gefährdungen durch feste Hindernisse im Straßen(-seiten)raum,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540266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20" w:name="_Spezielle_Abschnittsbewertung"/>
      <w:bookmarkEnd w:id="20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1" w:name="_Spezielle_Abschnittsbewertung_1"/>
      <w:bookmarkStart w:id="22" w:name="_Toc100132012"/>
      <w:bookmarkEnd w:id="21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2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 xml:space="preserve">Im Fall, dass in einem Streckenabschnitt keines der Elemente aus der speziellen Abschnittsbewertung (Kreuzungsbereich, Autobahnknoten / Anschlussstellen, ungeregelte </w:t>
      </w:r>
      <w:proofErr w:type="spellStart"/>
      <w:r>
        <w:t>Querungsbereiche</w:t>
      </w:r>
      <w:proofErr w:type="spellEnd"/>
      <w:r>
        <w:t>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1520"/>
        <w:gridCol w:w="1253"/>
        <w:gridCol w:w="1405"/>
        <w:gridCol w:w="1435"/>
      </w:tblGrid>
      <w:tr w:rsidR="00624E84" w:rsidRPr="004331EB" w14:paraId="7E37E191" w14:textId="77777777" w:rsidTr="00A14CDD">
        <w:trPr>
          <w:trHeight w:val="135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6F95EC" w14:textId="23CCF856" w:rsidR="00624E84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Beim Abbiegen wird eine Radfahrüberfahrt gequert</w:t>
            </w:r>
          </w:p>
        </w:tc>
        <w:tc>
          <w:tcPr>
            <w:tcW w:w="1520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A14CDD" w:rsidRPr="004331EB" w14:paraId="16644517" w14:textId="77777777" w:rsidTr="00A14CDD">
        <w:trPr>
          <w:trHeight w:val="88"/>
        </w:trPr>
        <w:tc>
          <w:tcPr>
            <w:tcW w:w="2689" w:type="dxa"/>
            <w:vMerge w:val="restart"/>
            <w:vAlign w:val="center"/>
          </w:tcPr>
          <w:p w14:paraId="40D5824B" w14:textId="79D21E69" w:rsidR="00A14CDD" w:rsidRPr="004331EB" w:rsidRDefault="00A14CDD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520" w:type="dxa"/>
          </w:tcPr>
          <w:p w14:paraId="62C746BC" w14:textId="610EBB01" w:rsidR="00A14CDD" w:rsidRPr="004331EB" w:rsidRDefault="00540266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Im Gegensatz zu einer abgesetzten Radfahrüberfahrt, wird eine nicht abgesetzte Radfahrüberfahrt direkt neben dem Kfz-Verkehr geführt." w:history="1">
              <w:r w:rsidR="00A14C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253" w:type="dxa"/>
          </w:tcPr>
          <w:p w14:paraId="59F45295" w14:textId="5B26D24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A14CDD" w:rsidRPr="004331EB" w14:paraId="67072716" w14:textId="77777777" w:rsidTr="00A14CDD">
        <w:tc>
          <w:tcPr>
            <w:tcW w:w="2689" w:type="dxa"/>
            <w:vMerge/>
          </w:tcPr>
          <w:p w14:paraId="1FBB2F0A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7A23304D" w14:textId="0E26D95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Nicht abge</w:t>
            </w:r>
            <w:r w:rsidRPr="004331EB">
              <w:rPr>
                <w:rFonts w:asciiTheme="minorHAnsi" w:hAnsiTheme="minorHAnsi" w:cstheme="minorHAnsi"/>
                <w:sz w:val="20"/>
              </w:rPr>
              <w:t>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14CDD" w:rsidRPr="004331EB" w14:paraId="7A642E48" w14:textId="77777777" w:rsidTr="00A14CDD">
        <w:tc>
          <w:tcPr>
            <w:tcW w:w="2689" w:type="dxa"/>
            <w:vMerge/>
          </w:tcPr>
          <w:p w14:paraId="69734D3C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0766F13C" w14:textId="2F8233E4" w:rsidR="00A14CDD" w:rsidRPr="004331EB" w:rsidRDefault="0013314F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13314F">
              <w:rPr>
                <w:rFonts w:asciiTheme="minorHAnsi" w:hAnsiTheme="minorHAnsi" w:cstheme="minorHAnsi"/>
                <w:sz w:val="20"/>
              </w:rPr>
              <w:t>≥</w:t>
            </w:r>
            <w:r w:rsidR="00A14CDD"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134136A2" w14:textId="7EC40CC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05" w:type="dxa"/>
            <w:shd w:val="clear" w:color="auto" w:fill="FFFF00"/>
          </w:tcPr>
          <w:p w14:paraId="47D9A24B" w14:textId="7FB27B3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35" w:type="dxa"/>
            <w:shd w:val="clear" w:color="auto" w:fill="FF0000"/>
          </w:tcPr>
          <w:p w14:paraId="0333EEFE" w14:textId="3806589A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14CDD" w:rsidRPr="004331EB" w14:paraId="741CE0D9" w14:textId="77777777" w:rsidTr="00A14CDD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8805AE0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6F2B29E0" w14:textId="61A6BB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&lt; 5m abgesetzt</w:t>
            </w:r>
          </w:p>
        </w:tc>
        <w:tc>
          <w:tcPr>
            <w:tcW w:w="1253" w:type="dxa"/>
            <w:shd w:val="clear" w:color="auto" w:fill="FFFF00"/>
          </w:tcPr>
          <w:p w14:paraId="65F262CB" w14:textId="269AD6B2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1EC4FFA8" w14:textId="228FC45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69097D1" w14:textId="5DC7CC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A14CDD">
        <w:tc>
          <w:tcPr>
            <w:tcW w:w="2689" w:type="dxa"/>
          </w:tcPr>
          <w:p w14:paraId="21986CCC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613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186"/>
        <w:gridCol w:w="1421"/>
        <w:gridCol w:w="1447"/>
      </w:tblGrid>
      <w:tr w:rsidR="005642DC" w:rsidRPr="004331EB" w14:paraId="7CE2E1CA" w14:textId="77777777" w:rsidTr="008E5077">
        <w:trPr>
          <w:trHeight w:val="135"/>
        </w:trPr>
        <w:tc>
          <w:tcPr>
            <w:tcW w:w="2263" w:type="dxa"/>
          </w:tcPr>
          <w:p w14:paraId="36555E26" w14:textId="0FE536DD" w:rsidR="005642DC" w:rsidRPr="004331EB" w:rsidRDefault="000E49B6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 xml:space="preserve">Beim Abbiegen wird ein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Schutzweg </w:t>
            </w: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gequert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409A044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5CAA" w:rsidRPr="004331EB" w14:paraId="47D4FAF2" w14:textId="77777777" w:rsidTr="008E5077">
        <w:trPr>
          <w:trHeight w:val="192"/>
        </w:trPr>
        <w:tc>
          <w:tcPr>
            <w:tcW w:w="2263" w:type="dxa"/>
            <w:vMerge w:val="restart"/>
            <w:vAlign w:val="center"/>
          </w:tcPr>
          <w:p w14:paraId="26FCECC9" w14:textId="3A4A7B4F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985" w:type="dxa"/>
          </w:tcPr>
          <w:p w14:paraId="50149A2F" w14:textId="13016099" w:rsidR="00565CAA" w:rsidRPr="004331EB" w:rsidRDefault="00540266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Vorgezogen bedeutet, dass eine Auftrittsfläche im Kreuzungsbereich vorhanden ist, um die erforderlichen Sichtbeziehungen zu schaffen." w:history="1">
              <w:r w:rsidR="008E507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186" w:type="dxa"/>
          </w:tcPr>
          <w:p w14:paraId="416BDBA2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8E5077" w:rsidRPr="004331EB" w14:paraId="000686E4" w14:textId="77777777" w:rsidTr="008E5077">
        <w:tc>
          <w:tcPr>
            <w:tcW w:w="2263" w:type="dxa"/>
            <w:vMerge/>
          </w:tcPr>
          <w:p w14:paraId="50ABE9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6E3C3ABE" w14:textId="74B3775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Vorgezogen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17A66ED5" w14:textId="475ED72C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66F692C1" w14:textId="4906A56A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  <w:vAlign w:val="center"/>
          </w:tcPr>
          <w:p w14:paraId="1C68EADB" w14:textId="107E0C6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E5077" w:rsidRPr="004331EB" w14:paraId="3533865F" w14:textId="77777777" w:rsidTr="008E5077">
        <w:tc>
          <w:tcPr>
            <w:tcW w:w="2263" w:type="dxa"/>
            <w:vMerge/>
          </w:tcPr>
          <w:p w14:paraId="15717634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CD06429" w14:textId="37969877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="0013314F" w:rsidRPr="0013314F">
              <w:rPr>
                <w:rFonts w:asciiTheme="minorHAnsi" w:hAnsiTheme="minorHAnsi" w:cstheme="minorHAnsi"/>
                <w:sz w:val="20"/>
              </w:rPr>
              <w:t>≥</w:t>
            </w:r>
            <w:r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219F5407" w14:textId="02D19480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  <w:vAlign w:val="center"/>
          </w:tcPr>
          <w:p w14:paraId="78675DB7" w14:textId="0C54CCA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30833921" w14:textId="7A5FE3C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E5077" w:rsidRPr="004331EB" w14:paraId="0491CE91" w14:textId="77777777" w:rsidTr="008E5077">
        <w:tc>
          <w:tcPr>
            <w:tcW w:w="2263" w:type="dxa"/>
            <w:vMerge/>
          </w:tcPr>
          <w:p w14:paraId="1D4345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8E0980F" w14:textId="7EC1D962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  <w:t>&lt; 5m abgesetzt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1B36442E" w14:textId="4BB1DF9F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  <w:vAlign w:val="center"/>
          </w:tcPr>
          <w:p w14:paraId="0BE24C31" w14:textId="01DCB5B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03919F1D" w14:textId="0B334CD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8E5077">
        <w:tc>
          <w:tcPr>
            <w:tcW w:w="2263" w:type="dxa"/>
          </w:tcPr>
          <w:p w14:paraId="7B5D5081" w14:textId="77777777" w:rsidR="001D6FE5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039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3FA40DD1" w14:textId="3A89D29D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74389470" w:edGrp="everyone"/>
      <w:tr w:rsidR="00E97A79" w:rsidRPr="004331EB" w14:paraId="5FB257FC" w14:textId="77777777" w:rsidTr="00364E86">
        <w:tc>
          <w:tcPr>
            <w:tcW w:w="4050" w:type="dxa"/>
          </w:tcPr>
          <w:p w14:paraId="20EF7056" w14:textId="1CB5BC07" w:rsidR="00E97A79" w:rsidRPr="004331EB" w:rsidRDefault="00E97A79" w:rsidP="00E97A79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4886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74389470"/>
            <w:r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52" w:type="dxa"/>
            <w:gridSpan w:val="3"/>
            <w:shd w:val="clear" w:color="auto" w:fill="auto"/>
          </w:tcPr>
          <w:p w14:paraId="69182E3A" w14:textId="4D116E9C" w:rsidR="00E97A79" w:rsidRPr="004331EB" w:rsidRDefault="00E97A79" w:rsidP="00E97A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6758809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67588091"/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</w:t>
            </w: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sprüchlich</w:t>
            </w:r>
            <w:proofErr w:type="spellEnd"/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  <w:proofErr w:type="spellEnd"/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6FC8DB4B" w14:textId="49ACA628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7F6F1AFB" w14:textId="6A796867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54026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6CFB8439" w:rsidR="00AA3B19" w:rsidRPr="004331EB" w:rsidRDefault="00AA3B19" w:rsidP="000E49B6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0E49B6">
              <w:rPr>
                <w:rFonts w:asciiTheme="minorHAnsi" w:hAnsiTheme="minorHAnsi" w:cstheme="minorHAnsi"/>
                <w:b/>
                <w:i/>
                <w:sz w:val="20"/>
              </w:rPr>
              <w:t xml:space="preserve"> – Auffahrt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0E49B6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0E49B6">
        <w:trPr>
          <w:trHeight w:val="88"/>
        </w:trPr>
        <w:tc>
          <w:tcPr>
            <w:tcW w:w="2355" w:type="dxa"/>
            <w:vMerge w:val="restart"/>
            <w:tcBorders>
              <w:bottom w:val="single" w:sz="4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7E148378" w14:textId="7AFBC32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40864BF4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 xml:space="preserve">Ungeregelte </w:t>
      </w:r>
      <w:proofErr w:type="spellStart"/>
      <w:r w:rsidRPr="00544B84">
        <w:rPr>
          <w:rFonts w:asciiTheme="minorHAnsi" w:hAnsiTheme="minorHAnsi" w:cstheme="minorHAnsi"/>
          <w:b/>
          <w:szCs w:val="24"/>
        </w:rPr>
        <w:t>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  <w:proofErr w:type="spellEnd"/>
      <w:r w:rsidR="00B800CA">
        <w:rPr>
          <w:rFonts w:asciiTheme="minorHAnsi" w:hAnsiTheme="minorHAnsi" w:cstheme="minorHAnsi"/>
          <w:b/>
          <w:szCs w:val="24"/>
        </w:rPr>
        <w:t xml:space="preserve"> </w:t>
      </w:r>
      <w:hyperlink w:anchor="_Spezielle_Abschnittsbewertung" w:tooltip="Zu den ungeregelten Querungsbereichen zählen Schutzwege sowie Radfahrerüberfahrten ohne eigene VLSA. Ausgehend vom Mittelpunkt solcher Bereiche ist die Länge in beide Fahrtrichtungen jeweils mit 25m zu definieren." w:history="1">
        <w:r w:rsidR="00B800CA" w:rsidRPr="0039097C">
          <w:rPr>
            <w:rStyle w:val="Hyperlink"/>
            <w:rFonts w:ascii="Webdings" w:hAnsi="Webdings"/>
            <w:sz w:val="30"/>
            <w:szCs w:val="30"/>
          </w:rPr>
          <w:t>i</w:t>
        </w:r>
      </w:hyperlink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62827775" w:edGrp="everyone"/>
      <w:tr w:rsidR="00052251" w:rsidRPr="00FF304E" w14:paraId="2DAC5E03" w14:textId="77777777" w:rsidTr="00052251">
        <w:tc>
          <w:tcPr>
            <w:tcW w:w="3938" w:type="dxa"/>
          </w:tcPr>
          <w:p w14:paraId="4C15ADB3" w14:textId="77777777" w:rsidR="00052251" w:rsidRPr="00FF304E" w:rsidRDefault="00540266" w:rsidP="00AF122E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7466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251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62827775"/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052251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64" w:type="dxa"/>
            <w:gridSpan w:val="3"/>
            <w:shd w:val="clear" w:color="auto" w:fill="FFFFFF" w:themeFill="background1"/>
          </w:tcPr>
          <w:p w14:paraId="76B58B42" w14:textId="7D9A270F" w:rsidR="00052251" w:rsidRPr="00FF304E" w:rsidRDefault="00052251" w:rsidP="00AF122E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03023910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030239109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</w:p>
        </w:tc>
      </w:tr>
    </w:tbl>
    <w:p w14:paraId="675B9774" w14:textId="77777777" w:rsidR="00052251" w:rsidRDefault="0005225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BF738AA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Querungsmarkierung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Querungsfrequenz</w:t>
            </w:r>
            <w:proofErr w:type="spellEnd"/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</w:t>
            </w:r>
            <w:proofErr w:type="spellStart"/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>niederrangiges</w:t>
            </w:r>
            <w:proofErr w:type="spellEnd"/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</w:t>
            </w:r>
            <w:proofErr w:type="spellStart"/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>niederrangiges</w:t>
            </w:r>
            <w:proofErr w:type="spellEnd"/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071B71" w:rsidRPr="004331EB" w14:paraId="3A6C46D1" w14:textId="77777777" w:rsidTr="00C6514A">
        <w:trPr>
          <w:trHeight w:val="88"/>
        </w:trPr>
        <w:tc>
          <w:tcPr>
            <w:tcW w:w="4298" w:type="dxa"/>
            <w:gridSpan w:val="2"/>
            <w:vAlign w:val="center"/>
          </w:tcPr>
          <w:p w14:paraId="6F4E87A3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</w:p>
        </w:tc>
        <w:tc>
          <w:tcPr>
            <w:tcW w:w="1944" w:type="dxa"/>
          </w:tcPr>
          <w:p w14:paraId="0E6BC6DB" w14:textId="16D9991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79D63FA" w14:textId="77777777" w:rsidR="00833623" w:rsidRDefault="00833623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lastRenderedPageBreak/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540266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Ladezone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540266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4E273764" w14:textId="6E9BE8A7" w:rsidR="00A14CDD" w:rsidRPr="004A4E28" w:rsidRDefault="00A14CDD" w:rsidP="0040477D">
      <w:pPr>
        <w:keepNext/>
        <w:spacing w:after="0" w:line="240" w:lineRule="auto"/>
        <w:rPr>
          <w:lang w:val="de-AT"/>
        </w:rPr>
      </w:pPr>
    </w:p>
    <w:sectPr w:rsidR="00A14CDD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9EBB" w14:textId="77777777" w:rsidR="0040477D" w:rsidRDefault="0040477D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40477D" w:rsidRDefault="0040477D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1F919" w14:textId="759C7AD5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540266">
      <w:rPr>
        <w:rFonts w:cs="Calibri"/>
        <w:noProof/>
        <w:sz w:val="18"/>
        <w:szCs w:val="18"/>
      </w:rPr>
      <w:t>2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540266">
      <w:rPr>
        <w:rFonts w:cs="Calibri"/>
        <w:noProof/>
        <w:sz w:val="18"/>
        <w:szCs w:val="18"/>
      </w:rPr>
      <w:t>32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7D0C" w14:textId="77777777" w:rsidR="0040477D" w:rsidRPr="00976AAC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86E9" w14:textId="77777777" w:rsidR="0040477D" w:rsidRDefault="0040477D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40477D" w:rsidRDefault="0040477D" w:rsidP="00890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06A2" w14:textId="0E0BEDC4" w:rsidR="0040477D" w:rsidRDefault="0040477D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14"/>
    <w:multiLevelType w:val="hybridMultilevel"/>
    <w:tmpl w:val="917CC41E"/>
    <w:lvl w:ilvl="0" w:tplc="D38C21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0" w:hanging="360"/>
      </w:pPr>
    </w:lvl>
    <w:lvl w:ilvl="2" w:tplc="0C07001B" w:tentative="1">
      <w:start w:val="1"/>
      <w:numFmt w:val="lowerRoman"/>
      <w:lvlText w:val="%3."/>
      <w:lvlJc w:val="right"/>
      <w:pPr>
        <w:ind w:left="2370" w:hanging="180"/>
      </w:pPr>
    </w:lvl>
    <w:lvl w:ilvl="3" w:tplc="0C07000F" w:tentative="1">
      <w:start w:val="1"/>
      <w:numFmt w:val="decimal"/>
      <w:lvlText w:val="%4."/>
      <w:lvlJc w:val="left"/>
      <w:pPr>
        <w:ind w:left="3090" w:hanging="360"/>
      </w:pPr>
    </w:lvl>
    <w:lvl w:ilvl="4" w:tplc="0C070019" w:tentative="1">
      <w:start w:val="1"/>
      <w:numFmt w:val="lowerLetter"/>
      <w:lvlText w:val="%5."/>
      <w:lvlJc w:val="left"/>
      <w:pPr>
        <w:ind w:left="3810" w:hanging="360"/>
      </w:pPr>
    </w:lvl>
    <w:lvl w:ilvl="5" w:tplc="0C07001B" w:tentative="1">
      <w:start w:val="1"/>
      <w:numFmt w:val="lowerRoman"/>
      <w:lvlText w:val="%6."/>
      <w:lvlJc w:val="right"/>
      <w:pPr>
        <w:ind w:left="4530" w:hanging="180"/>
      </w:pPr>
    </w:lvl>
    <w:lvl w:ilvl="6" w:tplc="0C07000F" w:tentative="1">
      <w:start w:val="1"/>
      <w:numFmt w:val="decimal"/>
      <w:lvlText w:val="%7."/>
      <w:lvlJc w:val="left"/>
      <w:pPr>
        <w:ind w:left="5250" w:hanging="360"/>
      </w:pPr>
    </w:lvl>
    <w:lvl w:ilvl="7" w:tplc="0C070019" w:tentative="1">
      <w:start w:val="1"/>
      <w:numFmt w:val="lowerLetter"/>
      <w:lvlText w:val="%8."/>
      <w:lvlJc w:val="left"/>
      <w:pPr>
        <w:ind w:left="5970" w:hanging="360"/>
      </w:pPr>
    </w:lvl>
    <w:lvl w:ilvl="8" w:tplc="0C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7A24283"/>
    <w:multiLevelType w:val="hybridMultilevel"/>
    <w:tmpl w:val="3D80CA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16"/>
  </w:num>
  <w:num w:numId="5">
    <w:abstractNumId w:val="7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7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5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8"/>
  </w:num>
  <w:num w:numId="26">
    <w:abstractNumId w:val="16"/>
  </w:num>
  <w:num w:numId="27">
    <w:abstractNumId w:val="9"/>
  </w:num>
  <w:num w:numId="28">
    <w:abstractNumId w:val="3"/>
  </w:num>
  <w:num w:numId="29">
    <w:abstractNumId w:val="6"/>
  </w:num>
  <w:num w:numId="30">
    <w:abstractNumId w:val="12"/>
  </w:num>
  <w:num w:numId="31">
    <w:abstractNumId w:val="8"/>
  </w:num>
  <w:num w:numId="32">
    <w:abstractNumId w:val="10"/>
  </w:num>
  <w:num w:numId="33">
    <w:abstractNumId w:val="2"/>
  </w:num>
  <w:num w:numId="34">
    <w:abstractNumId w:val="4"/>
  </w:num>
  <w:num w:numId="35">
    <w:abstractNumId w:val="19"/>
  </w:num>
  <w:num w:numId="36">
    <w:abstractNumId w:val="0"/>
  </w:num>
  <w:num w:numId="37">
    <w:abstractNumId w:val="11"/>
  </w:num>
  <w:num w:numId="3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readOnly" w:enforcement="0"/>
  <w:defaultTabStop w:val="567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2251"/>
    <w:rsid w:val="00056310"/>
    <w:rsid w:val="000664E3"/>
    <w:rsid w:val="00066E0B"/>
    <w:rsid w:val="00071B71"/>
    <w:rsid w:val="0007695F"/>
    <w:rsid w:val="00085E48"/>
    <w:rsid w:val="000873EA"/>
    <w:rsid w:val="00094169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E1CC9"/>
    <w:rsid w:val="000E49B6"/>
    <w:rsid w:val="000F316A"/>
    <w:rsid w:val="000F4861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14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21BB"/>
    <w:rsid w:val="00197192"/>
    <w:rsid w:val="001A1D3C"/>
    <w:rsid w:val="001A60E7"/>
    <w:rsid w:val="001B08C7"/>
    <w:rsid w:val="001B5F1E"/>
    <w:rsid w:val="001C1BCF"/>
    <w:rsid w:val="001C22BF"/>
    <w:rsid w:val="001D1679"/>
    <w:rsid w:val="001D3DEE"/>
    <w:rsid w:val="001D6FE5"/>
    <w:rsid w:val="001D7AD7"/>
    <w:rsid w:val="001E5D38"/>
    <w:rsid w:val="001F6A94"/>
    <w:rsid w:val="001F715E"/>
    <w:rsid w:val="001F7DE3"/>
    <w:rsid w:val="00204379"/>
    <w:rsid w:val="002070B0"/>
    <w:rsid w:val="00211B36"/>
    <w:rsid w:val="00215AD6"/>
    <w:rsid w:val="0022185E"/>
    <w:rsid w:val="00223E12"/>
    <w:rsid w:val="002245F0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2F4503"/>
    <w:rsid w:val="00303A84"/>
    <w:rsid w:val="0031321C"/>
    <w:rsid w:val="0032102E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24F7"/>
    <w:rsid w:val="0037665B"/>
    <w:rsid w:val="00377A9C"/>
    <w:rsid w:val="0038018E"/>
    <w:rsid w:val="00381484"/>
    <w:rsid w:val="00384729"/>
    <w:rsid w:val="003871C3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477D"/>
    <w:rsid w:val="004051F0"/>
    <w:rsid w:val="00410A04"/>
    <w:rsid w:val="00423705"/>
    <w:rsid w:val="0042567F"/>
    <w:rsid w:val="00425D43"/>
    <w:rsid w:val="00430C85"/>
    <w:rsid w:val="00431841"/>
    <w:rsid w:val="004331EB"/>
    <w:rsid w:val="00433984"/>
    <w:rsid w:val="004357CC"/>
    <w:rsid w:val="00454294"/>
    <w:rsid w:val="004544FE"/>
    <w:rsid w:val="00456B4D"/>
    <w:rsid w:val="004577CF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E28"/>
    <w:rsid w:val="004A6351"/>
    <w:rsid w:val="004B05A8"/>
    <w:rsid w:val="004B0DBD"/>
    <w:rsid w:val="004B2D7B"/>
    <w:rsid w:val="004C64EF"/>
    <w:rsid w:val="004D685C"/>
    <w:rsid w:val="004E1B93"/>
    <w:rsid w:val="004F369E"/>
    <w:rsid w:val="004F7E50"/>
    <w:rsid w:val="00502382"/>
    <w:rsid w:val="0050650C"/>
    <w:rsid w:val="00511394"/>
    <w:rsid w:val="005150B6"/>
    <w:rsid w:val="00521D53"/>
    <w:rsid w:val="00527DF3"/>
    <w:rsid w:val="00534F7C"/>
    <w:rsid w:val="00537D0A"/>
    <w:rsid w:val="00540266"/>
    <w:rsid w:val="0054216A"/>
    <w:rsid w:val="00543512"/>
    <w:rsid w:val="00544B84"/>
    <w:rsid w:val="00561B0D"/>
    <w:rsid w:val="005642DC"/>
    <w:rsid w:val="00564AF8"/>
    <w:rsid w:val="00565CAA"/>
    <w:rsid w:val="00570BAA"/>
    <w:rsid w:val="005722F5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B7C7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1525A"/>
    <w:rsid w:val="006216C4"/>
    <w:rsid w:val="006238C9"/>
    <w:rsid w:val="00624E84"/>
    <w:rsid w:val="00630C51"/>
    <w:rsid w:val="006334ED"/>
    <w:rsid w:val="00636145"/>
    <w:rsid w:val="00637535"/>
    <w:rsid w:val="00637814"/>
    <w:rsid w:val="00643463"/>
    <w:rsid w:val="00643AA7"/>
    <w:rsid w:val="00645C34"/>
    <w:rsid w:val="00661D92"/>
    <w:rsid w:val="00662A0C"/>
    <w:rsid w:val="00664F41"/>
    <w:rsid w:val="006667AC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B70B3"/>
    <w:rsid w:val="006C1470"/>
    <w:rsid w:val="006C7897"/>
    <w:rsid w:val="006E2B1E"/>
    <w:rsid w:val="006F1815"/>
    <w:rsid w:val="006F2EB9"/>
    <w:rsid w:val="006F421C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6A6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23E"/>
    <w:rsid w:val="007F59ED"/>
    <w:rsid w:val="007F7D15"/>
    <w:rsid w:val="00811D7C"/>
    <w:rsid w:val="00815A31"/>
    <w:rsid w:val="00816B3A"/>
    <w:rsid w:val="008305D8"/>
    <w:rsid w:val="00832061"/>
    <w:rsid w:val="00833623"/>
    <w:rsid w:val="00834266"/>
    <w:rsid w:val="00835E64"/>
    <w:rsid w:val="00840D7B"/>
    <w:rsid w:val="008427E1"/>
    <w:rsid w:val="00843576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5077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2D5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073B"/>
    <w:rsid w:val="00A01AC7"/>
    <w:rsid w:val="00A10C64"/>
    <w:rsid w:val="00A12015"/>
    <w:rsid w:val="00A14CDD"/>
    <w:rsid w:val="00A206B2"/>
    <w:rsid w:val="00A20CD2"/>
    <w:rsid w:val="00A24BA0"/>
    <w:rsid w:val="00A33B6C"/>
    <w:rsid w:val="00A415DC"/>
    <w:rsid w:val="00A44EA9"/>
    <w:rsid w:val="00A55659"/>
    <w:rsid w:val="00A5566A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0338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122E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6607E"/>
    <w:rsid w:val="00B674A3"/>
    <w:rsid w:val="00B71D53"/>
    <w:rsid w:val="00B73A13"/>
    <w:rsid w:val="00B73F2E"/>
    <w:rsid w:val="00B73F36"/>
    <w:rsid w:val="00B75E5D"/>
    <w:rsid w:val="00B77DFC"/>
    <w:rsid w:val="00B800CA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661C"/>
    <w:rsid w:val="00C10043"/>
    <w:rsid w:val="00C123DA"/>
    <w:rsid w:val="00C2759F"/>
    <w:rsid w:val="00C27F66"/>
    <w:rsid w:val="00C3234A"/>
    <w:rsid w:val="00C35D6E"/>
    <w:rsid w:val="00C366AE"/>
    <w:rsid w:val="00C3686E"/>
    <w:rsid w:val="00C424C2"/>
    <w:rsid w:val="00C43B78"/>
    <w:rsid w:val="00C45336"/>
    <w:rsid w:val="00C46BF8"/>
    <w:rsid w:val="00C52A1C"/>
    <w:rsid w:val="00C57F18"/>
    <w:rsid w:val="00C62DA8"/>
    <w:rsid w:val="00C6514A"/>
    <w:rsid w:val="00C66DE6"/>
    <w:rsid w:val="00C70F5F"/>
    <w:rsid w:val="00C72BF4"/>
    <w:rsid w:val="00C73671"/>
    <w:rsid w:val="00C7693F"/>
    <w:rsid w:val="00C77FEE"/>
    <w:rsid w:val="00C8083C"/>
    <w:rsid w:val="00C90305"/>
    <w:rsid w:val="00CB383A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CF4476"/>
    <w:rsid w:val="00D056FB"/>
    <w:rsid w:val="00D11E16"/>
    <w:rsid w:val="00D31A94"/>
    <w:rsid w:val="00D3356E"/>
    <w:rsid w:val="00D33A4E"/>
    <w:rsid w:val="00D5198B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161BD"/>
    <w:rsid w:val="00E213B0"/>
    <w:rsid w:val="00E21C35"/>
    <w:rsid w:val="00E26145"/>
    <w:rsid w:val="00E269F7"/>
    <w:rsid w:val="00E3255C"/>
    <w:rsid w:val="00E35A23"/>
    <w:rsid w:val="00E40D12"/>
    <w:rsid w:val="00E42BC3"/>
    <w:rsid w:val="00E443F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82B00"/>
    <w:rsid w:val="00E83725"/>
    <w:rsid w:val="00E876FC"/>
    <w:rsid w:val="00E94BF3"/>
    <w:rsid w:val="00E97A79"/>
    <w:rsid w:val="00EA3E60"/>
    <w:rsid w:val="00EA5C02"/>
    <w:rsid w:val="00EB3EE1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93359"/>
    <w:rsid w:val="00FA638E"/>
    <w:rsid w:val="00FA7EED"/>
    <w:rsid w:val="00FB4C11"/>
    <w:rsid w:val="00FB6DAE"/>
    <w:rsid w:val="00FB7EA9"/>
    <w:rsid w:val="00FC626A"/>
    <w:rsid w:val="00FD2E5A"/>
    <w:rsid w:val="00FD7722"/>
    <w:rsid w:val="00FE1635"/>
    <w:rsid w:val="00FE5681"/>
    <w:rsid w:val="00FF01DE"/>
    <w:rsid w:val="00FF1AD5"/>
    <w:rsid w:val="00FF304E"/>
    <w:rsid w:val="00FF3CAC"/>
    <w:rsid w:val="00FF41AC"/>
    <w:rsid w:val="00FF4B50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59CE3-97E1-4833-915B-1D8B97BF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5090</Words>
  <Characters>32073</Characters>
  <Application>Microsoft Office Word</Application>
  <DocSecurity>0</DocSecurity>
  <Lines>267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Schallauer Dominik</dc:creator>
  <cp:lastModifiedBy>Kremenovic Jovana</cp:lastModifiedBy>
  <cp:revision>3</cp:revision>
  <cp:lastPrinted>2022-06-20T10:15:00Z</cp:lastPrinted>
  <dcterms:created xsi:type="dcterms:W3CDTF">2024-05-15T11:59:00Z</dcterms:created>
  <dcterms:modified xsi:type="dcterms:W3CDTF">2024-05-15T11:59:00Z</dcterms:modified>
</cp:coreProperties>
</file>